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EC" w:rsidRPr="000E34EC" w:rsidRDefault="000E34EC" w:rsidP="000E34EC">
      <w:pPr>
        <w:widowControl/>
        <w:shd w:val="clear" w:color="auto" w:fill="FFFFFF"/>
        <w:wordWrap w:val="0"/>
        <w:spacing w:after="150" w:line="540" w:lineRule="atLeast"/>
        <w:jc w:val="center"/>
        <w:rPr>
          <w:rFonts w:ascii="宋体" w:eastAsia="宋体" w:hAnsi="宋体" w:cs="宋体"/>
          <w:color w:val="000000"/>
          <w:kern w:val="0"/>
          <w:sz w:val="24"/>
          <w:szCs w:val="24"/>
        </w:rPr>
      </w:pPr>
      <w:r w:rsidRPr="000E34EC">
        <w:rPr>
          <w:rFonts w:ascii="宋体" w:eastAsia="宋体" w:hAnsi="宋体" w:cs="宋体" w:hint="eastAsia"/>
          <w:color w:val="000000"/>
          <w:kern w:val="0"/>
          <w:sz w:val="28"/>
          <w:szCs w:val="28"/>
        </w:rPr>
        <w:t>中华人民共和国国家质量监督检验检疫总局令</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center"/>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w:t>
      </w:r>
      <w:r w:rsidRPr="000E34EC">
        <w:rPr>
          <w:rFonts w:ascii="仿宋" w:eastAsia="仿宋" w:hAnsi="宋体" w:cs="宋体" w:hint="eastAsia"/>
          <w:color w:val="000000"/>
          <w:kern w:val="0"/>
          <w:sz w:val="28"/>
          <w:szCs w:val="28"/>
        </w:rPr>
        <w:t>156</w:t>
      </w:r>
      <w:r w:rsidRPr="000E34EC">
        <w:rPr>
          <w:rFonts w:ascii="宋体" w:eastAsia="宋体" w:hAnsi="宋体" w:cs="宋体" w:hint="eastAsia"/>
          <w:color w:val="000000"/>
          <w:kern w:val="0"/>
          <w:sz w:val="28"/>
          <w:szCs w:val="28"/>
        </w:rPr>
        <w:t>号</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《中华人民共和国工业产品生产许可证管理条例实施办法》已经</w:t>
      </w:r>
      <w:r w:rsidRPr="000E34EC">
        <w:rPr>
          <w:rFonts w:ascii="仿宋" w:eastAsia="仿宋" w:hAnsi="宋体" w:cs="宋体" w:hint="eastAsia"/>
          <w:color w:val="000000"/>
          <w:kern w:val="0"/>
          <w:sz w:val="28"/>
          <w:szCs w:val="28"/>
        </w:rPr>
        <w:t>2014</w:t>
      </w:r>
      <w:r w:rsidRPr="000E34EC">
        <w:rPr>
          <w:rFonts w:ascii="宋体" w:eastAsia="宋体" w:hAnsi="宋体" w:cs="宋体" w:hint="eastAsia"/>
          <w:color w:val="000000"/>
          <w:kern w:val="0"/>
          <w:sz w:val="28"/>
          <w:szCs w:val="28"/>
        </w:rPr>
        <w:t>年</w:t>
      </w:r>
      <w:r w:rsidRPr="000E34EC">
        <w:rPr>
          <w:rFonts w:ascii="仿宋" w:eastAsia="仿宋" w:hAnsi="宋体" w:cs="宋体" w:hint="eastAsia"/>
          <w:color w:val="000000"/>
          <w:kern w:val="0"/>
          <w:sz w:val="28"/>
          <w:szCs w:val="28"/>
        </w:rPr>
        <w:t>4</w:t>
      </w:r>
      <w:r w:rsidRPr="000E34EC">
        <w:rPr>
          <w:rFonts w:ascii="宋体" w:eastAsia="宋体" w:hAnsi="宋体" w:cs="宋体" w:hint="eastAsia"/>
          <w:color w:val="000000"/>
          <w:kern w:val="0"/>
          <w:sz w:val="28"/>
          <w:szCs w:val="28"/>
        </w:rPr>
        <w:t>月</w:t>
      </w:r>
      <w:r w:rsidRPr="000E34EC">
        <w:rPr>
          <w:rFonts w:ascii="仿宋" w:eastAsia="仿宋" w:hAnsi="宋体" w:cs="宋体" w:hint="eastAsia"/>
          <w:color w:val="000000"/>
          <w:kern w:val="0"/>
          <w:sz w:val="28"/>
          <w:szCs w:val="28"/>
        </w:rPr>
        <w:t>8</w:t>
      </w:r>
      <w:r w:rsidRPr="000E34EC">
        <w:rPr>
          <w:rFonts w:ascii="宋体" w:eastAsia="宋体" w:hAnsi="宋体" w:cs="宋体" w:hint="eastAsia"/>
          <w:color w:val="000000"/>
          <w:kern w:val="0"/>
          <w:sz w:val="28"/>
          <w:szCs w:val="28"/>
        </w:rPr>
        <w:t>日国家质量监督检验检疫总局局务会议审议通过，现予公布，自</w:t>
      </w:r>
      <w:r w:rsidRPr="000E34EC">
        <w:rPr>
          <w:rFonts w:ascii="仿宋" w:eastAsia="仿宋" w:hAnsi="宋体" w:cs="宋体" w:hint="eastAsia"/>
          <w:color w:val="000000"/>
          <w:kern w:val="0"/>
          <w:sz w:val="28"/>
          <w:szCs w:val="28"/>
        </w:rPr>
        <w:t>2014</w:t>
      </w:r>
      <w:r w:rsidRPr="000E34EC">
        <w:rPr>
          <w:rFonts w:ascii="宋体" w:eastAsia="宋体" w:hAnsi="宋体" w:cs="宋体" w:hint="eastAsia"/>
          <w:color w:val="000000"/>
          <w:kern w:val="0"/>
          <w:sz w:val="28"/>
          <w:szCs w:val="28"/>
        </w:rPr>
        <w:t>年</w:t>
      </w:r>
      <w:r w:rsidRPr="000E34EC">
        <w:rPr>
          <w:rFonts w:ascii="仿宋" w:eastAsia="仿宋" w:hAnsi="宋体" w:cs="宋体" w:hint="eastAsia"/>
          <w:color w:val="000000"/>
          <w:kern w:val="0"/>
          <w:sz w:val="28"/>
          <w:szCs w:val="28"/>
        </w:rPr>
        <w:t>8</w:t>
      </w:r>
      <w:r w:rsidRPr="000E34EC">
        <w:rPr>
          <w:rFonts w:ascii="宋体" w:eastAsia="宋体" w:hAnsi="宋体" w:cs="宋体" w:hint="eastAsia"/>
          <w:color w:val="000000"/>
          <w:kern w:val="0"/>
          <w:sz w:val="28"/>
          <w:szCs w:val="28"/>
        </w:rPr>
        <w:t>月</w:t>
      </w:r>
      <w:r w:rsidRPr="000E34EC">
        <w:rPr>
          <w:rFonts w:ascii="仿宋" w:eastAsia="仿宋" w:hAnsi="宋体" w:cs="宋体" w:hint="eastAsia"/>
          <w:color w:val="000000"/>
          <w:kern w:val="0"/>
          <w:sz w:val="28"/>
          <w:szCs w:val="28"/>
        </w:rPr>
        <w:t>1</w:t>
      </w:r>
      <w:r w:rsidRPr="000E34EC">
        <w:rPr>
          <w:rFonts w:ascii="宋体" w:eastAsia="宋体" w:hAnsi="宋体" w:cs="宋体" w:hint="eastAsia"/>
          <w:color w:val="000000"/>
          <w:kern w:val="0"/>
          <w:sz w:val="28"/>
          <w:szCs w:val="28"/>
        </w:rPr>
        <w:t>日起施行。</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仿宋" w:eastAsia="仿宋" w:hAnsi="宋体" w:cs="宋体" w:hint="eastAsia"/>
          <w:color w:val="000000"/>
          <w:kern w:val="0"/>
          <w:sz w:val="28"/>
          <w:szCs w:val="28"/>
        </w:rPr>
        <w:t> </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4023"/>
        <w:jc w:val="center"/>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局长</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4023"/>
        <w:jc w:val="center"/>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仿宋" w:eastAsia="仿宋" w:hAnsi="宋体" w:cs="宋体" w:hint="eastAsia"/>
          <w:color w:val="000000"/>
          <w:kern w:val="0"/>
          <w:sz w:val="28"/>
          <w:szCs w:val="28"/>
        </w:rPr>
        <w:t>2014</w:t>
      </w:r>
      <w:r w:rsidRPr="000E34EC">
        <w:rPr>
          <w:rFonts w:ascii="宋体" w:eastAsia="宋体" w:hAnsi="宋体" w:cs="宋体" w:hint="eastAsia"/>
          <w:color w:val="000000"/>
          <w:kern w:val="0"/>
          <w:sz w:val="28"/>
          <w:szCs w:val="28"/>
        </w:rPr>
        <w:t>年</w:t>
      </w:r>
      <w:r w:rsidRPr="000E34EC">
        <w:rPr>
          <w:rFonts w:ascii="仿宋" w:eastAsia="仿宋" w:hAnsi="宋体" w:cs="宋体" w:hint="eastAsia"/>
          <w:color w:val="000000"/>
          <w:kern w:val="0"/>
          <w:sz w:val="28"/>
          <w:szCs w:val="28"/>
        </w:rPr>
        <w:t>4</w:t>
      </w:r>
      <w:r w:rsidRPr="000E34EC">
        <w:rPr>
          <w:rFonts w:ascii="宋体" w:eastAsia="宋体" w:hAnsi="宋体" w:cs="宋体" w:hint="eastAsia"/>
          <w:color w:val="000000"/>
          <w:kern w:val="0"/>
          <w:sz w:val="28"/>
          <w:szCs w:val="28"/>
        </w:rPr>
        <w:t>月</w:t>
      </w:r>
      <w:r w:rsidRPr="000E34EC">
        <w:rPr>
          <w:rFonts w:ascii="仿宋" w:eastAsia="仿宋" w:hAnsi="宋体" w:cs="宋体" w:hint="eastAsia"/>
          <w:color w:val="000000"/>
          <w:kern w:val="0"/>
          <w:sz w:val="28"/>
          <w:szCs w:val="28"/>
        </w:rPr>
        <w:t>21</w:t>
      </w:r>
      <w:r w:rsidRPr="000E34EC">
        <w:rPr>
          <w:rFonts w:ascii="宋体" w:eastAsia="宋体" w:hAnsi="宋体" w:cs="宋体" w:hint="eastAsia"/>
          <w:color w:val="000000"/>
          <w:kern w:val="0"/>
          <w:sz w:val="28"/>
          <w:szCs w:val="28"/>
        </w:rPr>
        <w:t>日</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仿宋" w:eastAsia="仿宋" w:hAnsi="宋体" w:cs="宋体" w:hint="eastAsia"/>
          <w:color w:val="000000"/>
          <w:kern w:val="0"/>
          <w:sz w:val="28"/>
          <w:szCs w:val="28"/>
        </w:rPr>
        <w:t> </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仿宋" w:eastAsia="仿宋" w:hAnsi="宋体" w:cs="宋体" w:hint="eastAsia"/>
          <w:color w:val="000000"/>
          <w:kern w:val="0"/>
          <w:sz w:val="28"/>
          <w:szCs w:val="28"/>
        </w:rPr>
        <w:t> </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center"/>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中华人民共和国工业产品生产许可证管理条例实施办法</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仿宋" w:eastAsia="仿宋" w:hAnsi="宋体" w:cs="宋体" w:hint="eastAsia"/>
          <w:color w:val="000000"/>
          <w:kern w:val="0"/>
          <w:sz w:val="28"/>
          <w:szCs w:val="28"/>
        </w:rPr>
        <w:t> </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hint="eastAsia"/>
          <w:color w:val="000000"/>
          <w:kern w:val="0"/>
          <w:sz w:val="28"/>
          <w:szCs w:val="28"/>
        </w:rPr>
        <w:t>第一章总则</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第一条根据《中华人民共和国行政许可法》和《中华人民共和国工业产品生产许可证管理条例》（以下简称《管理条例》）等法律、行政法规，制定本办法。</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第二条国家对生产重要工业产品的企业实行生产许可证制度。</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第三条实行生产许可证制度的工业产品目录（以下简称目录）由国家质量监督检验检疫总局（以下简称质检总局）会同国务院有关部门制定，并征求消费者协会和相关产品行业协会以及社会公众的意见，报国务院批准后向社会公布。</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质检总局会同国务院有关部门适时对目录进行评价、调整和逐步缩减，按前款规定征求意见后，报国务院批准后向社会公布。</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第四条在中华人民共和国境内生产、销售或者在经营活动中使用列入目录产品的，应当遵守本办法。</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任何单位和个人未取得生产许可证不得生产列入目录产品。任何单位和个人不得销售或者在经营活动中使用未取得生产许可证的列入目录产品。</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列入目录产品的进出口管理依照法律、行政法规和国家有关规定执行。</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第五条工业产品生产许可证管理，应当遵循科学公正、公开透明、程序合法、便民高效的原则。</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第六条质检总局负责全国工业产品生产许可证统一管理工作，对实行生产许可证制度管理的产品，统一产品目录，统一审查要求，统一证书标志，统一监督管理。</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全国工业产品生产许可证办公室负责全国工业产品生产许可证管理的日常工作。</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省级质量技术监督局负责本行政区域内工业产品生产许可证监督管理工作，承担部分列入目录产品的生产许可证审查发证工作。</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省级工业产品生产许可证办公室负责本行政区域内工业产品生产许可证管理的日常工作。</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市、县级质量技术监督局负责本行政区域内生产许可证监督检查工作。</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第七条质检总局统一确定并发布由省级质量技术监督局负责审查发证的产品目录。</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八条质检总局根据列入目录产品的不同特性，制定并发布产品生产许可证实施细则（以下简称实施细则），规定取得生产许可的具体要求；需要对列入目录产品生产许可的具体要求作特殊规定的，应当会同国务院有关部门制定并发布。</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第九条质检总局和省级质量技术监督局统一规划生产许可证工作的信息化建设，公布生产许可事项，方便公众查阅和企业申请办证，逐步实现网上审批。</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第二章申请与受理</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第十条企业取得生产许可证，应当符合下列条件：</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（一）有与拟从事的生产活动相适应的营业执照；</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（二）有与所生产产品相适应的专业技术人员；</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（三）有与所生产产品相适应的生产条件和检验检疫手段；</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（四）有与所生产产品相适应的技术文件和工艺文件；</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（五）有健全有效的质量管理制度和责任制度；</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（六）产品符合有关国家标准、行业标准以及保障人体健康和人身、财产安全的要求；</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（七）符合国家产业政策的规定，不存在国家明令淘汰和禁止投资建设的落后工艺、高耗能、污染环境、浪费资源的情况。</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法律、行政法规有其他规定的，还应当符合其规定。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第十一条企业生产列入目录产品，应当向企业所在地省级质量技术监督局提出申请。</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第十二条申请材料符合实施细则要求的，省级质量技术监督局应当作出受理决定。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申请材料不符合实施细则要求的，省级质量技术监督局应当当场或者自收到申请之日起</w:t>
      </w:r>
      <w:r w:rsidRPr="000E34EC">
        <w:rPr>
          <w:rFonts w:ascii="仿宋" w:eastAsia="仿宋" w:hAnsi="宋体" w:cs="宋体" w:hint="eastAsia"/>
          <w:color w:val="000000"/>
          <w:kern w:val="0"/>
          <w:sz w:val="28"/>
          <w:szCs w:val="28"/>
        </w:rPr>
        <w:t>5</w:t>
      </w:r>
      <w:r w:rsidRPr="000E34EC">
        <w:rPr>
          <w:rFonts w:ascii="宋体" w:eastAsia="宋体" w:hAnsi="宋体" w:cs="宋体" w:hint="eastAsia"/>
          <w:color w:val="000000"/>
          <w:kern w:val="0"/>
          <w:sz w:val="28"/>
          <w:szCs w:val="28"/>
        </w:rPr>
        <w:t>日内一次性告知企业需要补正的全部内容。逾期不告知的，自收到申请材料之日起即为受理。</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hint="eastAsia"/>
          <w:color w:val="000000"/>
          <w:kern w:val="0"/>
          <w:sz w:val="28"/>
          <w:szCs w:val="28"/>
        </w:rPr>
        <w:t>第十三条省级质量技术监督局以及其他任何部门不得另行附加任何条件，限制企业申请取得生产许可证。</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仿宋" w:eastAsia="仿宋" w:hAnsi="宋体" w:cs="宋体" w:hint="eastAsia"/>
          <w:color w:val="000000"/>
          <w:kern w:val="0"/>
          <w:sz w:val="28"/>
          <w:szCs w:val="28"/>
        </w:rPr>
        <w:t> </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第三章审查与决定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第十四条对企业的审查包括对企业的实地核查和对产品的检验。</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第十五条质检总局组织审查的，省级质量技术监督局应当自受理申请之日起</w:t>
      </w:r>
      <w:r w:rsidRPr="000E34EC">
        <w:rPr>
          <w:rFonts w:ascii="仿宋" w:eastAsia="仿宋" w:hAnsi="宋体" w:cs="宋体" w:hint="eastAsia"/>
          <w:color w:val="000000"/>
          <w:kern w:val="0"/>
          <w:sz w:val="28"/>
          <w:szCs w:val="28"/>
        </w:rPr>
        <w:t>5</w:t>
      </w:r>
      <w:r w:rsidRPr="000E34EC">
        <w:rPr>
          <w:rFonts w:ascii="宋体" w:eastAsia="宋体" w:hAnsi="宋体" w:cs="宋体" w:hint="eastAsia"/>
          <w:color w:val="000000"/>
          <w:kern w:val="0"/>
          <w:sz w:val="28"/>
          <w:szCs w:val="28"/>
        </w:rPr>
        <w:t>日内将全部申请材料报送质检总局。</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第十六条质检总局或者省级质量技术监督局应当制定企业实地核查计划，提前</w:t>
      </w:r>
      <w:r w:rsidRPr="000E34EC">
        <w:rPr>
          <w:rFonts w:ascii="仿宋" w:eastAsia="仿宋" w:hAnsi="宋体" w:cs="宋体" w:hint="eastAsia"/>
          <w:color w:val="000000"/>
          <w:kern w:val="0"/>
          <w:sz w:val="28"/>
          <w:szCs w:val="28"/>
        </w:rPr>
        <w:t>5</w:t>
      </w:r>
      <w:r w:rsidRPr="000E34EC">
        <w:rPr>
          <w:rFonts w:ascii="宋体" w:eastAsia="宋体" w:hAnsi="宋体" w:cs="宋体" w:hint="eastAsia"/>
          <w:color w:val="000000"/>
          <w:kern w:val="0"/>
          <w:sz w:val="28"/>
          <w:szCs w:val="28"/>
        </w:rPr>
        <w:t>日通知企业。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质检总局组织审查的，还应当同时将企业实地核查计划书面告知企业所在地省级质量技术监督局。</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第十七条对企业进行实地核查，质检总局或者省级质量技术监督局应当指派</w:t>
      </w:r>
      <w:r w:rsidRPr="000E34EC">
        <w:rPr>
          <w:rFonts w:ascii="仿宋" w:eastAsia="仿宋" w:hAnsi="宋体" w:cs="宋体" w:hint="eastAsia"/>
          <w:color w:val="000000"/>
          <w:kern w:val="0"/>
          <w:sz w:val="28"/>
          <w:szCs w:val="28"/>
        </w:rPr>
        <w:t>2</w:t>
      </w:r>
      <w:r w:rsidRPr="000E34EC">
        <w:rPr>
          <w:rFonts w:ascii="宋体" w:eastAsia="宋体" w:hAnsi="宋体" w:cs="宋体" w:hint="eastAsia"/>
          <w:color w:val="000000"/>
          <w:kern w:val="0"/>
          <w:sz w:val="28"/>
          <w:szCs w:val="28"/>
        </w:rPr>
        <w:t>至</w:t>
      </w:r>
      <w:r w:rsidRPr="000E34EC">
        <w:rPr>
          <w:rFonts w:ascii="仿宋" w:eastAsia="仿宋" w:hAnsi="宋体" w:cs="宋体" w:hint="eastAsia"/>
          <w:color w:val="000000"/>
          <w:kern w:val="0"/>
          <w:sz w:val="28"/>
          <w:szCs w:val="28"/>
        </w:rPr>
        <w:t>4</w:t>
      </w:r>
      <w:r w:rsidRPr="000E34EC">
        <w:rPr>
          <w:rFonts w:ascii="宋体" w:eastAsia="宋体" w:hAnsi="宋体" w:cs="宋体" w:hint="eastAsia"/>
          <w:color w:val="000000"/>
          <w:kern w:val="0"/>
          <w:sz w:val="28"/>
          <w:szCs w:val="28"/>
        </w:rPr>
        <w:t>名核查人员组成审查组。审查组成员不得全部来自同一单位。</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实地核查工作中，企业所在地省级质量技术监督局或者其委托的市县级质量技术监督局根据需要可以派</w:t>
      </w:r>
      <w:r w:rsidRPr="000E34EC">
        <w:rPr>
          <w:rFonts w:ascii="仿宋" w:eastAsia="仿宋" w:hAnsi="宋体" w:cs="宋体" w:hint="eastAsia"/>
          <w:color w:val="000000"/>
          <w:kern w:val="0"/>
          <w:sz w:val="28"/>
          <w:szCs w:val="28"/>
        </w:rPr>
        <w:t>1</w:t>
      </w:r>
      <w:r w:rsidRPr="000E34EC">
        <w:rPr>
          <w:rFonts w:ascii="宋体" w:eastAsia="宋体" w:hAnsi="宋体" w:cs="宋体" w:hint="eastAsia"/>
          <w:color w:val="000000"/>
          <w:kern w:val="0"/>
          <w:sz w:val="28"/>
          <w:szCs w:val="28"/>
        </w:rPr>
        <w:t>名观察员。</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第十八条审查组应当按照实施细则要求，对企业进行实地核查，核查时间一般为</w:t>
      </w:r>
      <w:r w:rsidRPr="000E34EC">
        <w:rPr>
          <w:rFonts w:ascii="仿宋" w:eastAsia="仿宋" w:hAnsi="宋体" w:cs="宋体" w:hint="eastAsia"/>
          <w:color w:val="000000"/>
          <w:kern w:val="0"/>
          <w:sz w:val="28"/>
          <w:szCs w:val="28"/>
        </w:rPr>
        <w:t>1</w:t>
      </w:r>
      <w:r w:rsidRPr="000E34EC">
        <w:rPr>
          <w:rFonts w:ascii="宋体" w:eastAsia="宋体" w:hAnsi="宋体" w:cs="宋体" w:hint="eastAsia"/>
          <w:color w:val="000000"/>
          <w:kern w:val="0"/>
          <w:sz w:val="28"/>
          <w:szCs w:val="28"/>
        </w:rPr>
        <w:t>至</w:t>
      </w:r>
      <w:r w:rsidRPr="000E34EC">
        <w:rPr>
          <w:rFonts w:ascii="仿宋" w:eastAsia="仿宋" w:hAnsi="宋体" w:cs="宋体" w:hint="eastAsia"/>
          <w:color w:val="000000"/>
          <w:kern w:val="0"/>
          <w:sz w:val="28"/>
          <w:szCs w:val="28"/>
        </w:rPr>
        <w:t>3</w:t>
      </w:r>
      <w:r w:rsidRPr="000E34EC">
        <w:rPr>
          <w:rFonts w:ascii="宋体" w:eastAsia="宋体" w:hAnsi="宋体" w:cs="宋体" w:hint="eastAsia"/>
          <w:color w:val="000000"/>
          <w:kern w:val="0"/>
          <w:sz w:val="28"/>
          <w:szCs w:val="28"/>
        </w:rPr>
        <w:t>天。审查组对企业实地核查结果负责，并实行组长负责制。</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审查组应当自受理申请之日起</w:t>
      </w:r>
      <w:r w:rsidRPr="000E34EC">
        <w:rPr>
          <w:rFonts w:ascii="仿宋" w:eastAsia="仿宋" w:hAnsi="宋体" w:cs="宋体" w:hint="eastAsia"/>
          <w:color w:val="000000"/>
          <w:kern w:val="0"/>
          <w:sz w:val="28"/>
          <w:szCs w:val="28"/>
        </w:rPr>
        <w:t>30</w:t>
      </w:r>
      <w:r w:rsidRPr="000E34EC">
        <w:rPr>
          <w:rFonts w:ascii="宋体" w:eastAsia="宋体" w:hAnsi="宋体" w:cs="宋体" w:hint="eastAsia"/>
          <w:color w:val="000000"/>
          <w:kern w:val="0"/>
          <w:sz w:val="28"/>
          <w:szCs w:val="28"/>
        </w:rPr>
        <w:t>日内完成对企业的实地核查。</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第十九条质检总局或者省级质量技术监督局应当自受理申请之日起</w:t>
      </w:r>
      <w:r w:rsidRPr="000E34EC">
        <w:rPr>
          <w:rFonts w:ascii="仿宋" w:eastAsia="仿宋" w:hAnsi="宋体" w:cs="宋体" w:hint="eastAsia"/>
          <w:color w:val="000000"/>
          <w:kern w:val="0"/>
          <w:sz w:val="28"/>
          <w:szCs w:val="28"/>
        </w:rPr>
        <w:t>30</w:t>
      </w:r>
      <w:r w:rsidRPr="000E34EC">
        <w:rPr>
          <w:rFonts w:ascii="宋体" w:eastAsia="宋体" w:hAnsi="宋体" w:cs="宋体" w:hint="eastAsia"/>
          <w:color w:val="000000"/>
          <w:kern w:val="0"/>
          <w:sz w:val="28"/>
          <w:szCs w:val="28"/>
        </w:rPr>
        <w:t>日内将实地核查结论书面告知被核查企业。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质检总局组织审查的，还应当将实地核查结论书面告知企业所在地省级质量技术监督局。</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第二十条企业实地核查不合格的，不再进行产品检验，企业审查工作终止。</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第二十一条企业实地核查合格的，应当按照实施细则要求封存样品，并及时进行产品检验。审查组应当告知企业所有承担该产品生产许可证检验任务的检验机构名单及联系方式，由企业自主选择。</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需要送样检验的，审查组应当告知企业自封存样品之日起</w:t>
      </w:r>
      <w:r w:rsidRPr="000E34EC">
        <w:rPr>
          <w:rFonts w:ascii="仿宋" w:eastAsia="仿宋" w:hAnsi="宋体" w:cs="宋体" w:hint="eastAsia"/>
          <w:color w:val="000000"/>
          <w:kern w:val="0"/>
          <w:sz w:val="28"/>
          <w:szCs w:val="28"/>
        </w:rPr>
        <w:t>7</w:t>
      </w:r>
      <w:r w:rsidRPr="000E34EC">
        <w:rPr>
          <w:rFonts w:ascii="宋体" w:eastAsia="宋体" w:hAnsi="宋体" w:cs="宋体" w:hint="eastAsia"/>
          <w:color w:val="000000"/>
          <w:kern w:val="0"/>
          <w:sz w:val="28"/>
          <w:szCs w:val="28"/>
        </w:rPr>
        <w:t>日内将该样品送达检验机构；需要现场检验的，由审查组通知企业自主选择的检验机构进行现场检验。审查组应当将检验所需时间告知企业。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第二十二条检验机构应当在实施细则规定时间内完成检验工作，出具检验报告。</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第二十三条省级质量技术监督局组织审查但应当由质检总局作出是否准予生产许可决定的，省级质量技术监督局应当自受理申请之日起</w:t>
      </w:r>
      <w:r w:rsidRPr="000E34EC">
        <w:rPr>
          <w:rFonts w:ascii="仿宋" w:eastAsia="仿宋" w:hAnsi="宋体" w:cs="宋体" w:hint="eastAsia"/>
          <w:color w:val="000000"/>
          <w:kern w:val="0"/>
          <w:sz w:val="28"/>
          <w:szCs w:val="28"/>
        </w:rPr>
        <w:t>30</w:t>
      </w:r>
      <w:r w:rsidRPr="000E34EC">
        <w:rPr>
          <w:rFonts w:ascii="宋体" w:eastAsia="宋体" w:hAnsi="宋体" w:cs="宋体" w:hint="eastAsia"/>
          <w:color w:val="000000"/>
          <w:kern w:val="0"/>
          <w:sz w:val="28"/>
          <w:szCs w:val="28"/>
        </w:rPr>
        <w:t>日内将相关材料报送质检总局。</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第二十四条质检总局或者省级质量技术监督局应当自受理企业申请之日起</w:t>
      </w:r>
      <w:r w:rsidRPr="000E34EC">
        <w:rPr>
          <w:rFonts w:ascii="仿宋" w:eastAsia="仿宋" w:hAnsi="宋体" w:cs="宋体" w:hint="eastAsia"/>
          <w:color w:val="000000"/>
          <w:kern w:val="0"/>
          <w:sz w:val="28"/>
          <w:szCs w:val="28"/>
        </w:rPr>
        <w:t>60</w:t>
      </w:r>
      <w:r w:rsidRPr="000E34EC">
        <w:rPr>
          <w:rFonts w:ascii="宋体" w:eastAsia="宋体" w:hAnsi="宋体" w:cs="宋体" w:hint="eastAsia"/>
          <w:color w:val="000000"/>
          <w:kern w:val="0"/>
          <w:sz w:val="28"/>
          <w:szCs w:val="28"/>
        </w:rPr>
        <w:t>日内作出是否准予生产许可决定。作出准予生产许可决定的，质检总局或者省级质量技术监督局应当自决定之日起</w:t>
      </w:r>
      <w:r w:rsidRPr="000E34EC">
        <w:rPr>
          <w:rFonts w:ascii="仿宋" w:eastAsia="仿宋" w:hAnsi="宋体" w:cs="宋体" w:hint="eastAsia"/>
          <w:color w:val="000000"/>
          <w:kern w:val="0"/>
          <w:sz w:val="28"/>
          <w:szCs w:val="28"/>
        </w:rPr>
        <w:t>10</w:t>
      </w:r>
      <w:r w:rsidRPr="000E34EC">
        <w:rPr>
          <w:rFonts w:ascii="宋体" w:eastAsia="宋体" w:hAnsi="宋体" w:cs="宋体" w:hint="eastAsia"/>
          <w:color w:val="000000"/>
          <w:kern w:val="0"/>
          <w:sz w:val="28"/>
          <w:szCs w:val="28"/>
        </w:rPr>
        <w:t>日内颁发生产许可证证书；作出不予生产许可决定的，应当书面告知企业，并说明理由。</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第二十五条质检总局、省级质量技术监督局应当以网络、报刊等方式向社会公布获证企业名单，并通报同级发展改革、卫生和工商等部门。</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第二十六条质检总局、省级质量技术监督局应当将企业办理生产许可证的有关资料及时归档，以便公众查阅。</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仿宋" w:eastAsia="仿宋" w:hAnsi="宋体" w:cs="宋体" w:hint="eastAsia"/>
          <w:color w:val="000000"/>
          <w:kern w:val="0"/>
          <w:sz w:val="28"/>
          <w:szCs w:val="28"/>
        </w:rPr>
        <w:t> </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第四章延续与变更</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第二十七条生产许可证有效期为</w:t>
      </w:r>
      <w:r w:rsidRPr="000E34EC">
        <w:rPr>
          <w:rFonts w:ascii="仿宋" w:eastAsia="仿宋" w:hAnsi="宋体" w:cs="宋体" w:hint="eastAsia"/>
          <w:color w:val="000000"/>
          <w:kern w:val="0"/>
          <w:sz w:val="28"/>
          <w:szCs w:val="28"/>
        </w:rPr>
        <w:t>5</w:t>
      </w:r>
      <w:r w:rsidRPr="000E34EC">
        <w:rPr>
          <w:rFonts w:ascii="宋体" w:eastAsia="宋体" w:hAnsi="宋体" w:cs="宋体" w:hint="eastAsia"/>
          <w:color w:val="000000"/>
          <w:kern w:val="0"/>
          <w:sz w:val="28"/>
          <w:szCs w:val="28"/>
        </w:rPr>
        <w:t>年。有效期届满，企业需要继续生产的，应当在生产许可证期满</w:t>
      </w:r>
      <w:r w:rsidRPr="000E34EC">
        <w:rPr>
          <w:rFonts w:ascii="仿宋" w:eastAsia="仿宋" w:hAnsi="宋体" w:cs="宋体" w:hint="eastAsia"/>
          <w:color w:val="000000"/>
          <w:kern w:val="0"/>
          <w:sz w:val="28"/>
          <w:szCs w:val="28"/>
        </w:rPr>
        <w:t>6</w:t>
      </w:r>
      <w:r w:rsidRPr="000E34EC">
        <w:rPr>
          <w:rFonts w:ascii="宋体" w:eastAsia="宋体" w:hAnsi="宋体" w:cs="宋体" w:hint="eastAsia"/>
          <w:color w:val="000000"/>
          <w:kern w:val="0"/>
          <w:sz w:val="28"/>
          <w:szCs w:val="28"/>
        </w:rPr>
        <w:t>个月前向企业所在地省级质量技术监督局提出延续申请。</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质检总局、省级质量技术监督局应当依照本办法规定的程序对企业进行审查。符合条件的，准予延续，但生产许可证编号不变。</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第二十八条在生产许可证有效期内，因国家有关法律法规、产品标准及技术要求发生改变而修订实施细则的，质检总局、省级质量技术监督局可以根据需要组织必要的实地核查和产品检验。</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第二十九条在生产许可证有效期内，企业生产条件、检验手段、生产技术或者工艺发生变化（包括生产地址迁移、生产线新建或者重大技术改造）的，企业应当自变化事项发生后</w:t>
      </w:r>
      <w:r w:rsidRPr="000E34EC">
        <w:rPr>
          <w:rFonts w:ascii="仿宋" w:eastAsia="仿宋" w:hAnsi="宋体" w:cs="宋体" w:hint="eastAsia"/>
          <w:color w:val="000000"/>
          <w:kern w:val="0"/>
          <w:sz w:val="28"/>
          <w:szCs w:val="28"/>
        </w:rPr>
        <w:t>1</w:t>
      </w:r>
      <w:r w:rsidRPr="000E34EC">
        <w:rPr>
          <w:rFonts w:ascii="宋体" w:eastAsia="宋体" w:hAnsi="宋体" w:cs="宋体" w:hint="eastAsia"/>
          <w:color w:val="000000"/>
          <w:kern w:val="0"/>
          <w:sz w:val="28"/>
          <w:szCs w:val="28"/>
        </w:rPr>
        <w:t>个月内向企业所在地省级质量技术监督局提出申请。质检总局、省级质量技术监督局应当按照本办法规定的程序重新组织实地核查和产品检验。</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第三十条在生产许可证有效期内，企业名称、住所或者生产地址名称发生变化而企业生产条件、检验手段、生产技术或者工艺未发生变化的，企业应当自变化事项发生后</w:t>
      </w:r>
      <w:r w:rsidRPr="000E34EC">
        <w:rPr>
          <w:rFonts w:ascii="仿宋" w:eastAsia="仿宋" w:hAnsi="宋体" w:cs="宋体" w:hint="eastAsia"/>
          <w:color w:val="000000"/>
          <w:kern w:val="0"/>
          <w:sz w:val="28"/>
          <w:szCs w:val="28"/>
        </w:rPr>
        <w:t>1</w:t>
      </w:r>
      <w:r w:rsidRPr="000E34EC">
        <w:rPr>
          <w:rFonts w:ascii="宋体" w:eastAsia="宋体" w:hAnsi="宋体" w:cs="宋体" w:hint="eastAsia"/>
          <w:color w:val="000000"/>
          <w:kern w:val="0"/>
          <w:sz w:val="28"/>
          <w:szCs w:val="28"/>
        </w:rPr>
        <w:t>个月内向企业所在地省级质量技术监督局提出变更申请。变更后的生产许可证有效期不变。</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第三十一条企业应当妥善保管生产许可证证书。生产许可证证书遗失或者毁损的，应当向企业所在地省级质量技术监督局提出补领生产许可证申请。质检总局、省级质量技术监督局应当予以补发。</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仿宋" w:eastAsia="仿宋" w:hAnsi="宋体" w:cs="宋体" w:hint="eastAsia"/>
          <w:color w:val="000000"/>
          <w:kern w:val="0"/>
          <w:sz w:val="28"/>
          <w:szCs w:val="28"/>
        </w:rPr>
        <w:t> </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第五章终止与退出</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第三十二条有下列情形之一的，质检总局或者省级质量技术监督局应当作出终止办理生产许可的决定：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（一）企业无正当理由拖延、拒绝或者不配合审查的；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（二）企业撤回生产许可申请的；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（三）企业依法终止的；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（四）依法需要缴纳费用，但企业未在规定期限内缴纳的；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（五）企业申请生产的产品列入国家淘汰或者禁止生产产品目录的；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（六）依法应当终止办理生产许可的其他情形。</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第三十三条有下列情形之一的，质检总局或者省级质量技术监督局可以作出撤回已生效生产许可的决定：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（一）生产许可依据的法律、法规、规章修改或者废止的；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（二）准予生产许可所依据的客观情况发生重大变化的；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（三）依法可以撤回生产许可的其他情形。</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撤回生产许可给企业造成财产损失的，质检总局或者省级质量技术监督局应当按照国家有关规定给予补偿。</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第三十四条有下列情形之一的，质检总局或者省级质量技术监督局应当作出撤销生产许可的决定：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（一）企业以欺骗、贿赂等不正当手段取得生产许可的；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（二）依法应当撤销生产许可的其他情形。</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有下列情形之一的，质检总局或者省级质量技术监督局可以作出撤销生产许可的决定：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（一）滥用职权、玩忽职守作出准予生产许可决定的；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（二）超越法定职权作出准予生产许可决定的；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（三）违反法定程序作出准予生产许可决定的；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（四）对不具备申请资格或者不符合法定条件的企业准予生产许可的；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（五）依法可以撤销生产许可的其他情形。</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质检总局根据利害关系人的请求或者依据职权，可以撤销省级质量技术监督局作出的生产许可决定。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依照本条第一款、第二款规定撤销生产许可，可能对公共利益造成重大损害的，不予撤销。</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第三十五条有下列情形之一的，质检总局或者省级质量技术监督局应当依法办理生产许可注销手续：</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（一）生产许可有效期届满未延续的；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（二）企业依法终止的；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（三）生产许可被依法撤回、撤销，或者生产许可证被依法吊销的；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（四）因不可抗力导致生产许可事项无法实施的；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（五）企业不再从事列入目录产品的生产活动的；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（六）企业申请注销的；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（七）被许可生产的产品列入国家淘汰或者禁止生产产品目录的；</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（八）依法应当注销生产许可的其他情形。</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仿宋" w:eastAsia="仿宋" w:hAnsi="宋体" w:cs="宋体" w:hint="eastAsia"/>
          <w:color w:val="000000"/>
          <w:kern w:val="0"/>
          <w:sz w:val="28"/>
          <w:szCs w:val="28"/>
        </w:rPr>
        <w:t> </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第六章</w:t>
      </w:r>
      <w:r w:rsidRPr="000E34EC">
        <w:rPr>
          <w:rFonts w:ascii="仿宋" w:eastAsia="仿宋" w:hAnsi="宋体" w:cs="宋体" w:hint="eastAsia"/>
          <w:color w:val="000000"/>
          <w:kern w:val="0"/>
          <w:sz w:val="28"/>
          <w:szCs w:val="28"/>
        </w:rPr>
        <w:t>  </w:t>
      </w:r>
      <w:r w:rsidRPr="000E34EC">
        <w:rPr>
          <w:rFonts w:ascii="仿宋" w:eastAsia="仿宋" w:hAnsi="宋体" w:cs="宋体" w:hint="eastAsia"/>
          <w:color w:val="000000"/>
          <w:kern w:val="0"/>
          <w:sz w:val="28"/>
          <w:szCs w:val="28"/>
        </w:rPr>
        <w:t xml:space="preserve"> </w:t>
      </w:r>
      <w:r w:rsidRPr="000E34EC">
        <w:rPr>
          <w:rFonts w:ascii="宋体" w:eastAsia="宋体" w:hAnsi="宋体" w:cs="宋体" w:hint="eastAsia"/>
          <w:color w:val="000000"/>
          <w:kern w:val="0"/>
          <w:sz w:val="28"/>
          <w:szCs w:val="28"/>
        </w:rPr>
        <w:t>证书与标志</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第三十六条生产许可证证书分为正本和副本，具有同等法律效力。</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第三十七条生产许可证证书应当载明企业名称、住所、生产地址、产品名称、证书编号、发证日期、有效期。</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第三十八条生产许可证标志由“企业产品生产许可”汉语拼音</w:t>
      </w:r>
      <w:r w:rsidRPr="000E34EC">
        <w:rPr>
          <w:rFonts w:ascii="仿宋" w:eastAsia="仿宋" w:hAnsi="宋体" w:cs="宋体" w:hint="eastAsia"/>
          <w:color w:val="000000"/>
          <w:kern w:val="0"/>
          <w:sz w:val="28"/>
          <w:szCs w:val="28"/>
        </w:rPr>
        <w:t>QiyechanpinShengchanxuke</w:t>
      </w:r>
      <w:r w:rsidRPr="000E34EC">
        <w:rPr>
          <w:rFonts w:ascii="宋体" w:eastAsia="宋体" w:hAnsi="宋体" w:cs="宋体" w:hint="eastAsia"/>
          <w:color w:val="000000"/>
          <w:kern w:val="0"/>
          <w:sz w:val="28"/>
          <w:szCs w:val="28"/>
        </w:rPr>
        <w:t>的缩写“</w:t>
      </w:r>
      <w:r w:rsidRPr="000E34EC">
        <w:rPr>
          <w:rFonts w:ascii="仿宋" w:eastAsia="仿宋" w:hAnsi="宋体" w:cs="宋体" w:hint="eastAsia"/>
          <w:color w:val="000000"/>
          <w:kern w:val="0"/>
          <w:sz w:val="28"/>
          <w:szCs w:val="28"/>
        </w:rPr>
        <w:t>QS</w:t>
      </w:r>
      <w:r w:rsidRPr="000E34EC">
        <w:rPr>
          <w:rFonts w:ascii="宋体" w:eastAsia="宋体" w:hAnsi="宋体" w:cs="宋体" w:hint="eastAsia"/>
          <w:color w:val="000000"/>
          <w:kern w:val="0"/>
          <w:sz w:val="28"/>
          <w:szCs w:val="28"/>
        </w:rPr>
        <w:t>”和“生产许可”中文字样组成。标志主色调为蓝色，字母“</w:t>
      </w:r>
      <w:r w:rsidRPr="000E34EC">
        <w:rPr>
          <w:rFonts w:ascii="仿宋" w:eastAsia="仿宋" w:hAnsi="宋体" w:cs="宋体" w:hint="eastAsia"/>
          <w:color w:val="000000"/>
          <w:kern w:val="0"/>
          <w:sz w:val="28"/>
          <w:szCs w:val="28"/>
        </w:rPr>
        <w:t>Q</w:t>
      </w:r>
      <w:r w:rsidRPr="000E34EC">
        <w:rPr>
          <w:rFonts w:ascii="宋体" w:eastAsia="宋体" w:hAnsi="宋体" w:cs="宋体" w:hint="eastAsia"/>
          <w:color w:val="000000"/>
          <w:kern w:val="0"/>
          <w:sz w:val="28"/>
          <w:szCs w:val="28"/>
        </w:rPr>
        <w:t>”与“生产许可”四个中文字样为蓝色，字母“</w:t>
      </w:r>
      <w:r w:rsidRPr="000E34EC">
        <w:rPr>
          <w:rFonts w:ascii="仿宋" w:eastAsia="仿宋" w:hAnsi="宋体" w:cs="宋体" w:hint="eastAsia"/>
          <w:color w:val="000000"/>
          <w:kern w:val="0"/>
          <w:sz w:val="28"/>
          <w:szCs w:val="28"/>
        </w:rPr>
        <w:t>S</w:t>
      </w:r>
      <w:r w:rsidRPr="000E34EC">
        <w:rPr>
          <w:rFonts w:ascii="宋体" w:eastAsia="宋体" w:hAnsi="宋体" w:cs="宋体" w:hint="eastAsia"/>
          <w:color w:val="000000"/>
          <w:kern w:val="0"/>
          <w:sz w:val="28"/>
          <w:szCs w:val="28"/>
        </w:rPr>
        <w:t>”为白色。</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生产许可证标志由企业自行印（贴）。可以按照规定放大或者缩小。</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第三十九条生产许可证编号采用大写汉语拼音“</w:t>
      </w:r>
      <w:r w:rsidRPr="000E34EC">
        <w:rPr>
          <w:rFonts w:ascii="仿宋" w:eastAsia="仿宋" w:hAnsi="宋体" w:cs="宋体" w:hint="eastAsia"/>
          <w:color w:val="000000"/>
          <w:kern w:val="0"/>
          <w:sz w:val="28"/>
          <w:szCs w:val="28"/>
        </w:rPr>
        <w:t>XK</w:t>
      </w:r>
      <w:r w:rsidRPr="000E34EC">
        <w:rPr>
          <w:rFonts w:ascii="宋体" w:eastAsia="宋体" w:hAnsi="宋体" w:cs="宋体" w:hint="eastAsia"/>
          <w:color w:val="000000"/>
          <w:kern w:val="0"/>
          <w:sz w:val="28"/>
          <w:szCs w:val="28"/>
        </w:rPr>
        <w:t>”加十位阿拉伯数字编码组成：</w:t>
      </w:r>
      <w:r w:rsidRPr="000E34EC">
        <w:rPr>
          <w:rFonts w:ascii="仿宋" w:eastAsia="仿宋" w:hAnsi="宋体" w:cs="宋体" w:hint="eastAsia"/>
          <w:color w:val="000000"/>
          <w:kern w:val="0"/>
          <w:sz w:val="28"/>
          <w:szCs w:val="28"/>
        </w:rPr>
        <w:t>XK</w:t>
      </w:r>
      <w:r w:rsidRPr="000E34EC">
        <w:rPr>
          <w:rFonts w:ascii="宋体" w:eastAsia="宋体" w:hAnsi="宋体" w:cs="宋体" w:hint="eastAsia"/>
          <w:color w:val="000000"/>
          <w:kern w:val="0"/>
          <w:sz w:val="28"/>
          <w:szCs w:val="28"/>
        </w:rPr>
        <w:t>××</w:t>
      </w:r>
      <w:r w:rsidRPr="000E34EC">
        <w:rPr>
          <w:rFonts w:ascii="仿宋" w:eastAsia="仿宋" w:hAnsi="宋体" w:cs="宋体" w:hint="eastAsia"/>
          <w:color w:val="000000"/>
          <w:kern w:val="0"/>
          <w:sz w:val="28"/>
          <w:szCs w:val="28"/>
        </w:rPr>
        <w:t>-</w:t>
      </w:r>
      <w:r w:rsidRPr="000E34EC">
        <w:rPr>
          <w:rFonts w:ascii="宋体" w:eastAsia="宋体" w:hAnsi="宋体" w:cs="宋体" w:hint="eastAsia"/>
          <w:color w:val="000000"/>
          <w:kern w:val="0"/>
          <w:sz w:val="28"/>
          <w:szCs w:val="28"/>
        </w:rPr>
        <w:t>×××</w:t>
      </w:r>
      <w:r w:rsidRPr="000E34EC">
        <w:rPr>
          <w:rFonts w:ascii="仿宋" w:eastAsia="仿宋" w:hAnsi="宋体" w:cs="宋体" w:hint="eastAsia"/>
          <w:color w:val="000000"/>
          <w:kern w:val="0"/>
          <w:sz w:val="28"/>
          <w:szCs w:val="28"/>
        </w:rPr>
        <w:t>-</w:t>
      </w:r>
      <w:r w:rsidRPr="000E34EC">
        <w:rPr>
          <w:rFonts w:ascii="宋体" w:eastAsia="宋体" w:hAnsi="宋体" w:cs="宋体" w:hint="eastAsia"/>
          <w:color w:val="000000"/>
          <w:kern w:val="0"/>
          <w:sz w:val="28"/>
          <w:szCs w:val="28"/>
        </w:rPr>
        <w:t>×××××。</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其中，“</w:t>
      </w:r>
      <w:r w:rsidRPr="000E34EC">
        <w:rPr>
          <w:rFonts w:ascii="仿宋" w:eastAsia="仿宋" w:hAnsi="宋体" w:cs="宋体" w:hint="eastAsia"/>
          <w:color w:val="000000"/>
          <w:kern w:val="0"/>
          <w:sz w:val="28"/>
          <w:szCs w:val="28"/>
        </w:rPr>
        <w:t>XK</w:t>
      </w:r>
      <w:r w:rsidRPr="000E34EC">
        <w:rPr>
          <w:rFonts w:ascii="宋体" w:eastAsia="宋体" w:hAnsi="宋体" w:cs="宋体" w:hint="eastAsia"/>
          <w:color w:val="000000"/>
          <w:kern w:val="0"/>
          <w:sz w:val="28"/>
          <w:szCs w:val="28"/>
        </w:rPr>
        <w:t>”代表许可，前两位（××）代表行业编号，中间三位（×××）代表产品编号，后五位（×××××）代表企业生产许可证编号。</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省级质量技术监督局颁发的生产许可证证书，可以在编号前加上相应省级行政区域简称。</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第四十条企业应当在产品或者其包装、说明书上标注生产许可证标志和编号。根据产品特点难以标注的裸装产品，可以不予标注。</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第四十一条取得生产许可证的企业应当自准予生产许可之日起</w:t>
      </w:r>
      <w:r w:rsidRPr="000E34EC">
        <w:rPr>
          <w:rFonts w:ascii="仿宋" w:eastAsia="仿宋" w:hAnsi="宋体" w:cs="宋体" w:hint="eastAsia"/>
          <w:color w:val="000000"/>
          <w:kern w:val="0"/>
          <w:sz w:val="28"/>
          <w:szCs w:val="28"/>
        </w:rPr>
        <w:t>6</w:t>
      </w:r>
      <w:r w:rsidRPr="000E34EC">
        <w:rPr>
          <w:rFonts w:ascii="宋体" w:eastAsia="宋体" w:hAnsi="宋体" w:cs="宋体" w:hint="eastAsia"/>
          <w:color w:val="000000"/>
          <w:kern w:val="0"/>
          <w:sz w:val="28"/>
          <w:szCs w:val="28"/>
        </w:rPr>
        <w:t>个月内完成在其产品或者包装、说明书上标注生产许可证标志和编号。</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第四十二条任何单位和个人不得伪造、变造生产许可证证书、生产许可证标志和编号。</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任何单位和个人不得冒用他人的生产许可证证书、生产许可证标志和编号。</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取得生产许可证的企业不得出租、出借或者以其他形式转让生产许可证证书、生产许可证标志和编号。</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仿宋" w:eastAsia="仿宋" w:hAnsi="宋体" w:cs="宋体" w:hint="eastAsia"/>
          <w:color w:val="000000"/>
          <w:kern w:val="0"/>
          <w:sz w:val="28"/>
          <w:szCs w:val="28"/>
        </w:rPr>
        <w:t> </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第七章监督检查</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第四十三条质检总局和县级以上地方质量技术监督局依照《管理条例》和本办法对生产列入目录产品的企业、核查人员、检验机构及其检验人员进行监督检查。</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第四十四条根据举报或者已经取得的违法嫌疑证据，县级以上地方质量技术监督局对涉嫌违法行为进行查处并可以行使下列职权：</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（一）向有关生产、销售或者在经营活动中使用列入目录产品的企业和检验机构的法定代表人、主要负责人和其他有关人员调查、了解与涉嫌违法活动有关的情况；</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（二）查阅、复制有关生产、销售或者在经营活动中使用列入目录产品的企业和检验机构的有关合同、发票、账薄以及其他有关资料；</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（三）对有证据表明属于违反《管理条例》生产、销售或者在经营活动中使用的列入目录产品予以查封或者扣押。</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第四十五条企业可以自受理申请之日起试生产申请取证产品。</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企业试生产的产品应当经出厂检验合格，并在产品或者其包装、说明书上标明“试制品”后，方可销售。</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质检总局或者省级质量技术监督局作出终止办理生产许可决定或者不予生产许可决定的，企业从即日起不得继续试生产该产品。</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第四十六条取得生产许可的企业应当保证产品质量稳定合格，并持续保持取得生产许可的规定条件。</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第四十七条采用委托加工方式生产列入目录产品的，被委托企业应当取得与委托加工产品相应的生产许可。</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第四十八条自取得生产许可之日起，企业应当按年度向省级质量技术监督局或者其委托的市县级质量技术监督局提交自查报告。获证未满一年的企业，可以于下一年度提交自查报告。</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企业自查报告应当包括以下内容：</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（一）取得生产许可规定条件的保持情况；</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（二）企业名称、住所、生产地址等变化情况；</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（三）企业生产状况及产品变化情况；</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（四）生产许可证证书、生产许可证标志和编号使用情况；</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（五）行政机关对产品质量的监督检查情况；</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（六）企业应当说明的其他情况。</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仿宋" w:eastAsia="仿宋" w:hAnsi="宋体" w:cs="宋体" w:hint="eastAsia"/>
          <w:color w:val="000000"/>
          <w:kern w:val="0"/>
          <w:sz w:val="28"/>
          <w:szCs w:val="28"/>
        </w:rPr>
        <w:t> </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hint="eastAsia"/>
          <w:color w:val="000000"/>
          <w:kern w:val="0"/>
          <w:sz w:val="28"/>
          <w:szCs w:val="28"/>
        </w:rPr>
        <w:t>第八章法律责任</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第四十九条违反本办法第三十条规定，企业未在规定期限内提出变更申请的，责令改正，处</w:t>
      </w:r>
      <w:r w:rsidRPr="000E34EC">
        <w:rPr>
          <w:rFonts w:ascii="仿宋" w:eastAsia="仿宋" w:hAnsi="宋体" w:cs="宋体" w:hint="eastAsia"/>
          <w:color w:val="000000"/>
          <w:kern w:val="0"/>
          <w:sz w:val="28"/>
          <w:szCs w:val="28"/>
        </w:rPr>
        <w:t>2</w:t>
      </w:r>
      <w:r w:rsidRPr="000E34EC">
        <w:rPr>
          <w:rFonts w:ascii="宋体" w:eastAsia="宋体" w:hAnsi="宋体" w:cs="宋体" w:hint="eastAsia"/>
          <w:color w:val="000000"/>
          <w:kern w:val="0"/>
          <w:sz w:val="28"/>
          <w:szCs w:val="28"/>
        </w:rPr>
        <w:t>万元以下罚款；构成有关法律、行政法规规定的违法行为的，按照有关法律、行政法规的规定实施行政处罚。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第五十条违反本办法第四十条规定，企业未按照规定要求进行标注的，责令改正，处</w:t>
      </w:r>
      <w:r w:rsidRPr="000E34EC">
        <w:rPr>
          <w:rFonts w:ascii="仿宋" w:eastAsia="仿宋" w:hAnsi="宋体" w:cs="宋体" w:hint="eastAsia"/>
          <w:color w:val="000000"/>
          <w:kern w:val="0"/>
          <w:sz w:val="28"/>
          <w:szCs w:val="28"/>
        </w:rPr>
        <w:t>3</w:t>
      </w:r>
      <w:r w:rsidRPr="000E34EC">
        <w:rPr>
          <w:rFonts w:ascii="宋体" w:eastAsia="宋体" w:hAnsi="宋体" w:cs="宋体" w:hint="eastAsia"/>
          <w:color w:val="000000"/>
          <w:kern w:val="0"/>
          <w:sz w:val="28"/>
          <w:szCs w:val="28"/>
        </w:rPr>
        <w:t>万元以下罚款；构成有关法律、行政法规规定的违法行为的，按照有关法律、行政法规的规定实施行政处罚。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第五十一条违反本办法第四十二条第二款规定，企业冒用他人的生产许可证证书、生产许可证标志和编号的，责令改正，处</w:t>
      </w:r>
      <w:r w:rsidRPr="000E34EC">
        <w:rPr>
          <w:rFonts w:ascii="仿宋" w:eastAsia="仿宋" w:hAnsi="宋体" w:cs="宋体" w:hint="eastAsia"/>
          <w:color w:val="000000"/>
          <w:kern w:val="0"/>
          <w:sz w:val="28"/>
          <w:szCs w:val="28"/>
        </w:rPr>
        <w:t>3</w:t>
      </w:r>
      <w:r w:rsidRPr="000E34EC">
        <w:rPr>
          <w:rFonts w:ascii="宋体" w:eastAsia="宋体" w:hAnsi="宋体" w:cs="宋体" w:hint="eastAsia"/>
          <w:color w:val="000000"/>
          <w:kern w:val="0"/>
          <w:sz w:val="28"/>
          <w:szCs w:val="28"/>
        </w:rPr>
        <w:t>万元以下罚款。</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第五十二条违反本办法第四十五条第二款规定，企业试生产的产品未经出厂检验合格或者未在产品或者包装、说明书标明“试制品”即销售的，责令改正，处</w:t>
      </w:r>
      <w:r w:rsidRPr="000E34EC">
        <w:rPr>
          <w:rFonts w:ascii="仿宋" w:eastAsia="仿宋" w:hAnsi="宋体" w:cs="宋体" w:hint="eastAsia"/>
          <w:color w:val="000000"/>
          <w:kern w:val="0"/>
          <w:sz w:val="28"/>
          <w:szCs w:val="28"/>
        </w:rPr>
        <w:t>3</w:t>
      </w:r>
      <w:r w:rsidRPr="000E34EC">
        <w:rPr>
          <w:rFonts w:ascii="宋体" w:eastAsia="宋体" w:hAnsi="宋体" w:cs="宋体" w:hint="eastAsia"/>
          <w:color w:val="000000"/>
          <w:kern w:val="0"/>
          <w:sz w:val="28"/>
          <w:szCs w:val="28"/>
        </w:rPr>
        <w:t>万元以下罚款。</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第五十三条违反本办法第四十六条规定，取得生产许可的企业未能持续保持取得生产许可的规定条件的，责令改正，处</w:t>
      </w:r>
      <w:r w:rsidRPr="000E34EC">
        <w:rPr>
          <w:rFonts w:ascii="仿宋" w:eastAsia="仿宋" w:hAnsi="宋体" w:cs="宋体" w:hint="eastAsia"/>
          <w:color w:val="000000"/>
          <w:kern w:val="0"/>
          <w:sz w:val="28"/>
          <w:szCs w:val="28"/>
        </w:rPr>
        <w:t>1</w:t>
      </w:r>
      <w:r w:rsidRPr="000E34EC">
        <w:rPr>
          <w:rFonts w:ascii="宋体" w:eastAsia="宋体" w:hAnsi="宋体" w:cs="宋体" w:hint="eastAsia"/>
          <w:color w:val="000000"/>
          <w:kern w:val="0"/>
          <w:sz w:val="28"/>
          <w:szCs w:val="28"/>
        </w:rPr>
        <w:t>万元以上</w:t>
      </w:r>
      <w:r w:rsidRPr="000E34EC">
        <w:rPr>
          <w:rFonts w:ascii="仿宋" w:eastAsia="仿宋" w:hAnsi="宋体" w:cs="宋体" w:hint="eastAsia"/>
          <w:color w:val="000000"/>
          <w:kern w:val="0"/>
          <w:sz w:val="28"/>
          <w:szCs w:val="28"/>
        </w:rPr>
        <w:t>3</w:t>
      </w:r>
      <w:r w:rsidRPr="000E34EC">
        <w:rPr>
          <w:rFonts w:ascii="宋体" w:eastAsia="宋体" w:hAnsi="宋体" w:cs="宋体" w:hint="eastAsia"/>
          <w:color w:val="000000"/>
          <w:kern w:val="0"/>
          <w:sz w:val="28"/>
          <w:szCs w:val="28"/>
        </w:rPr>
        <w:t>万元以下罚款。</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3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第五十四条违反本办法第四十七条规定，企业委托未取得与委托加工产品相应的生产许可的企业生产列入目录产品的，责令改正，处</w:t>
      </w:r>
      <w:r w:rsidRPr="000E34EC">
        <w:rPr>
          <w:rFonts w:ascii="仿宋" w:eastAsia="仿宋" w:hAnsi="宋体" w:cs="宋体" w:hint="eastAsia"/>
          <w:color w:val="000000"/>
          <w:kern w:val="0"/>
          <w:sz w:val="28"/>
          <w:szCs w:val="28"/>
        </w:rPr>
        <w:t>3</w:t>
      </w:r>
      <w:r w:rsidRPr="000E34EC">
        <w:rPr>
          <w:rFonts w:ascii="宋体" w:eastAsia="宋体" w:hAnsi="宋体" w:cs="宋体" w:hint="eastAsia"/>
          <w:color w:val="000000"/>
          <w:kern w:val="0"/>
          <w:sz w:val="28"/>
          <w:szCs w:val="28"/>
        </w:rPr>
        <w:t>万元以下罚款。</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第五十五条违反本办法第四十八条规定，企业未向省级质量技术监督局或者其委托的市县级质量技术监督局提交自查报告的，责令改正，处</w:t>
      </w:r>
      <w:r w:rsidRPr="000E34EC">
        <w:rPr>
          <w:rFonts w:ascii="仿宋" w:eastAsia="仿宋" w:hAnsi="宋体" w:cs="宋体" w:hint="eastAsia"/>
          <w:color w:val="000000"/>
          <w:kern w:val="0"/>
          <w:sz w:val="28"/>
          <w:szCs w:val="28"/>
        </w:rPr>
        <w:t>1</w:t>
      </w:r>
      <w:r w:rsidRPr="000E34EC">
        <w:rPr>
          <w:rFonts w:ascii="宋体" w:eastAsia="宋体" w:hAnsi="宋体" w:cs="宋体" w:hint="eastAsia"/>
          <w:color w:val="000000"/>
          <w:kern w:val="0"/>
          <w:sz w:val="28"/>
          <w:szCs w:val="28"/>
        </w:rPr>
        <w:t>万元以下罚款。</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仿宋" w:eastAsia="仿宋" w:hAnsi="宋体" w:cs="宋体" w:hint="eastAsia"/>
          <w:color w:val="000000"/>
          <w:kern w:val="0"/>
          <w:sz w:val="28"/>
          <w:szCs w:val="28"/>
        </w:rPr>
        <w:t> </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lastRenderedPageBreak/>
        <w:t xml:space="preserve">　　</w:t>
      </w:r>
      <w:r w:rsidRPr="000E34EC">
        <w:rPr>
          <w:rFonts w:ascii="宋体" w:eastAsia="宋体" w:hAnsi="宋体" w:cs="宋体" w:hint="eastAsia"/>
          <w:color w:val="000000"/>
          <w:kern w:val="0"/>
          <w:sz w:val="28"/>
          <w:szCs w:val="28"/>
        </w:rPr>
        <w:t>第九章</w:t>
      </w:r>
      <w:r w:rsidRPr="000E34EC">
        <w:rPr>
          <w:rFonts w:ascii="仿宋" w:eastAsia="仿宋" w:hAnsi="宋体" w:cs="宋体" w:hint="eastAsia"/>
          <w:color w:val="000000"/>
          <w:kern w:val="0"/>
          <w:sz w:val="28"/>
          <w:szCs w:val="28"/>
        </w:rPr>
        <w:t>  </w:t>
      </w:r>
      <w:r w:rsidRPr="000E34EC">
        <w:rPr>
          <w:rFonts w:ascii="仿宋" w:eastAsia="仿宋" w:hAnsi="宋体" w:cs="宋体" w:hint="eastAsia"/>
          <w:color w:val="000000"/>
          <w:kern w:val="0"/>
          <w:sz w:val="28"/>
          <w:szCs w:val="28"/>
        </w:rPr>
        <w:t xml:space="preserve"> </w:t>
      </w:r>
      <w:r w:rsidRPr="000E34EC">
        <w:rPr>
          <w:rFonts w:ascii="宋体" w:eastAsia="宋体" w:hAnsi="宋体" w:cs="宋体" w:hint="eastAsia"/>
          <w:color w:val="000000"/>
          <w:kern w:val="0"/>
          <w:sz w:val="28"/>
          <w:szCs w:val="28"/>
        </w:rPr>
        <w:t>附则</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第五十六条个体工商户生产、销售或者在经营活动中使用列入目录产品的，依照本办法规定执行。</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第五十七条生产许可实地核查及核查人员、发证检验及检验机构的管理，以及生产许可证证书格式，由质检总局另行规定。</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第五十八条本办法规定的期限以工作日计算，不含法定节假日。</w:t>
      </w:r>
      <w:r w:rsidRPr="000E34EC">
        <w:rPr>
          <w:rFonts w:ascii="宋体" w:eastAsia="宋体" w:hAnsi="宋体" w:cs="宋体"/>
          <w:color w:val="000000"/>
          <w:kern w:val="0"/>
          <w:sz w:val="24"/>
          <w:szCs w:val="24"/>
        </w:rPr>
        <w:t> </w:t>
      </w:r>
    </w:p>
    <w:p w:rsidR="000E34EC" w:rsidRPr="000E34EC" w:rsidRDefault="000E34EC" w:rsidP="000E34EC">
      <w:pPr>
        <w:widowControl/>
        <w:shd w:val="clear" w:color="auto" w:fill="FFFFFF"/>
        <w:wordWrap w:val="0"/>
        <w:spacing w:after="150" w:line="540" w:lineRule="atLeast"/>
        <w:ind w:firstLine="555"/>
        <w:jc w:val="left"/>
        <w:rPr>
          <w:rFonts w:ascii="宋体" w:eastAsia="宋体" w:hAnsi="宋体" w:cs="宋体"/>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第五十九条本办法由质检总局负责解释。</w:t>
      </w:r>
      <w:r w:rsidRPr="000E34EC">
        <w:rPr>
          <w:rFonts w:ascii="宋体" w:eastAsia="宋体" w:hAnsi="宋体" w:cs="宋体"/>
          <w:color w:val="000000"/>
          <w:kern w:val="0"/>
          <w:sz w:val="24"/>
          <w:szCs w:val="24"/>
        </w:rPr>
        <w:t> </w:t>
      </w:r>
    </w:p>
    <w:p w:rsidR="00CE4320" w:rsidRPr="000E34EC" w:rsidRDefault="000E34EC" w:rsidP="000E34EC">
      <w:pPr>
        <w:widowControl/>
        <w:shd w:val="clear" w:color="auto" w:fill="FFFFFF"/>
        <w:wordWrap w:val="0"/>
        <w:spacing w:after="150" w:line="540" w:lineRule="atLeast"/>
        <w:ind w:firstLine="555"/>
        <w:jc w:val="left"/>
        <w:rPr>
          <w:rFonts w:ascii="宋体" w:eastAsia="宋体" w:hAnsi="宋体" w:cs="宋体" w:hint="eastAsia"/>
          <w:color w:val="000000"/>
          <w:kern w:val="0"/>
          <w:sz w:val="24"/>
          <w:szCs w:val="24"/>
        </w:rPr>
      </w:pPr>
      <w:r w:rsidRPr="000E34EC">
        <w:rPr>
          <w:rFonts w:ascii="宋体" w:eastAsia="宋体" w:hAnsi="宋体" w:cs="宋体"/>
          <w:color w:val="000000"/>
          <w:kern w:val="0"/>
          <w:sz w:val="24"/>
          <w:szCs w:val="24"/>
        </w:rPr>
        <w:t xml:space="preserve">　　</w:t>
      </w:r>
      <w:r w:rsidRPr="000E34EC">
        <w:rPr>
          <w:rFonts w:ascii="宋体" w:eastAsia="宋体" w:hAnsi="宋体" w:cs="宋体" w:hint="eastAsia"/>
          <w:color w:val="000000"/>
          <w:kern w:val="0"/>
          <w:sz w:val="28"/>
          <w:szCs w:val="28"/>
        </w:rPr>
        <w:t>第六十条本办法自</w:t>
      </w:r>
      <w:r w:rsidRPr="000E34EC">
        <w:rPr>
          <w:rFonts w:ascii="仿宋" w:eastAsia="仿宋" w:hAnsi="宋体" w:cs="宋体" w:hint="eastAsia"/>
          <w:color w:val="000000"/>
          <w:kern w:val="0"/>
          <w:sz w:val="28"/>
          <w:szCs w:val="28"/>
        </w:rPr>
        <w:t>2014</w:t>
      </w:r>
      <w:r w:rsidRPr="000E34EC">
        <w:rPr>
          <w:rFonts w:ascii="宋体" w:eastAsia="宋体" w:hAnsi="宋体" w:cs="宋体" w:hint="eastAsia"/>
          <w:color w:val="000000"/>
          <w:kern w:val="0"/>
          <w:sz w:val="28"/>
          <w:szCs w:val="28"/>
        </w:rPr>
        <w:t>年</w:t>
      </w:r>
      <w:r w:rsidRPr="000E34EC">
        <w:rPr>
          <w:rFonts w:ascii="仿宋" w:eastAsia="仿宋" w:hAnsi="宋体" w:cs="宋体" w:hint="eastAsia"/>
          <w:color w:val="000000"/>
          <w:kern w:val="0"/>
          <w:sz w:val="28"/>
          <w:szCs w:val="28"/>
        </w:rPr>
        <w:t>8</w:t>
      </w:r>
      <w:r w:rsidRPr="000E34EC">
        <w:rPr>
          <w:rFonts w:ascii="宋体" w:eastAsia="宋体" w:hAnsi="宋体" w:cs="宋体" w:hint="eastAsia"/>
          <w:color w:val="000000"/>
          <w:kern w:val="0"/>
          <w:sz w:val="28"/>
          <w:szCs w:val="28"/>
        </w:rPr>
        <w:t>月</w:t>
      </w:r>
      <w:r w:rsidRPr="000E34EC">
        <w:rPr>
          <w:rFonts w:ascii="仿宋" w:eastAsia="仿宋" w:hAnsi="宋体" w:cs="宋体" w:hint="eastAsia"/>
          <w:color w:val="000000"/>
          <w:kern w:val="0"/>
          <w:sz w:val="28"/>
          <w:szCs w:val="28"/>
        </w:rPr>
        <w:t>1</w:t>
      </w:r>
      <w:r w:rsidRPr="000E34EC">
        <w:rPr>
          <w:rFonts w:ascii="宋体" w:eastAsia="宋体" w:hAnsi="宋体" w:cs="宋体" w:hint="eastAsia"/>
          <w:color w:val="000000"/>
          <w:kern w:val="0"/>
          <w:sz w:val="28"/>
          <w:szCs w:val="28"/>
        </w:rPr>
        <w:t>日起施行。质检总局</w:t>
      </w:r>
      <w:r w:rsidRPr="000E34EC">
        <w:rPr>
          <w:rFonts w:ascii="仿宋" w:eastAsia="仿宋" w:hAnsi="宋体" w:cs="宋体" w:hint="eastAsia"/>
          <w:color w:val="000000"/>
          <w:kern w:val="0"/>
          <w:sz w:val="28"/>
          <w:szCs w:val="28"/>
        </w:rPr>
        <w:t>2005</w:t>
      </w:r>
      <w:r w:rsidRPr="000E34EC">
        <w:rPr>
          <w:rFonts w:ascii="宋体" w:eastAsia="宋体" w:hAnsi="宋体" w:cs="宋体" w:hint="eastAsia"/>
          <w:color w:val="000000"/>
          <w:kern w:val="0"/>
          <w:sz w:val="28"/>
          <w:szCs w:val="28"/>
        </w:rPr>
        <w:t>年</w:t>
      </w:r>
      <w:r w:rsidRPr="000E34EC">
        <w:rPr>
          <w:rFonts w:ascii="仿宋" w:eastAsia="仿宋" w:hAnsi="宋体" w:cs="宋体" w:hint="eastAsia"/>
          <w:color w:val="000000"/>
          <w:kern w:val="0"/>
          <w:sz w:val="28"/>
          <w:szCs w:val="28"/>
        </w:rPr>
        <w:t>9</w:t>
      </w:r>
      <w:r w:rsidRPr="000E34EC">
        <w:rPr>
          <w:rFonts w:ascii="宋体" w:eastAsia="宋体" w:hAnsi="宋体" w:cs="宋体" w:hint="eastAsia"/>
          <w:color w:val="000000"/>
          <w:kern w:val="0"/>
          <w:sz w:val="28"/>
          <w:szCs w:val="28"/>
        </w:rPr>
        <w:t>月</w:t>
      </w:r>
      <w:r w:rsidRPr="000E34EC">
        <w:rPr>
          <w:rFonts w:ascii="仿宋" w:eastAsia="仿宋" w:hAnsi="宋体" w:cs="宋体" w:hint="eastAsia"/>
          <w:color w:val="000000"/>
          <w:kern w:val="0"/>
          <w:sz w:val="28"/>
          <w:szCs w:val="28"/>
        </w:rPr>
        <w:t>15</w:t>
      </w:r>
      <w:r w:rsidRPr="000E34EC">
        <w:rPr>
          <w:rFonts w:ascii="宋体" w:eastAsia="宋体" w:hAnsi="宋体" w:cs="宋体" w:hint="eastAsia"/>
          <w:color w:val="000000"/>
          <w:kern w:val="0"/>
          <w:sz w:val="28"/>
          <w:szCs w:val="28"/>
        </w:rPr>
        <w:t>日发布的《中华人民共和国工业产品生产许可证管理条例实施办法》、</w:t>
      </w:r>
      <w:r w:rsidRPr="000E34EC">
        <w:rPr>
          <w:rFonts w:ascii="仿宋" w:eastAsia="仿宋" w:hAnsi="宋体" w:cs="宋体" w:hint="eastAsia"/>
          <w:color w:val="000000"/>
          <w:kern w:val="0"/>
          <w:sz w:val="28"/>
          <w:szCs w:val="28"/>
        </w:rPr>
        <w:t>2006</w:t>
      </w:r>
      <w:r w:rsidRPr="000E34EC">
        <w:rPr>
          <w:rFonts w:ascii="宋体" w:eastAsia="宋体" w:hAnsi="宋体" w:cs="宋体" w:hint="eastAsia"/>
          <w:color w:val="000000"/>
          <w:kern w:val="0"/>
          <w:sz w:val="28"/>
          <w:szCs w:val="28"/>
        </w:rPr>
        <w:t>年</w:t>
      </w:r>
      <w:r w:rsidRPr="000E34EC">
        <w:rPr>
          <w:rFonts w:ascii="仿宋" w:eastAsia="仿宋" w:hAnsi="宋体" w:cs="宋体" w:hint="eastAsia"/>
          <w:color w:val="000000"/>
          <w:kern w:val="0"/>
          <w:sz w:val="28"/>
          <w:szCs w:val="28"/>
        </w:rPr>
        <w:t>12</w:t>
      </w:r>
      <w:r w:rsidRPr="000E34EC">
        <w:rPr>
          <w:rFonts w:ascii="宋体" w:eastAsia="宋体" w:hAnsi="宋体" w:cs="宋体" w:hint="eastAsia"/>
          <w:color w:val="000000"/>
          <w:kern w:val="0"/>
          <w:sz w:val="28"/>
          <w:szCs w:val="28"/>
        </w:rPr>
        <w:t>月</w:t>
      </w:r>
      <w:r w:rsidRPr="000E34EC">
        <w:rPr>
          <w:rFonts w:ascii="仿宋" w:eastAsia="仿宋" w:hAnsi="宋体" w:cs="宋体" w:hint="eastAsia"/>
          <w:color w:val="000000"/>
          <w:kern w:val="0"/>
          <w:sz w:val="28"/>
          <w:szCs w:val="28"/>
        </w:rPr>
        <w:t>31</w:t>
      </w:r>
      <w:r w:rsidRPr="000E34EC">
        <w:rPr>
          <w:rFonts w:ascii="宋体" w:eastAsia="宋体" w:hAnsi="宋体" w:cs="宋体" w:hint="eastAsia"/>
          <w:color w:val="000000"/>
          <w:kern w:val="0"/>
          <w:sz w:val="28"/>
          <w:szCs w:val="28"/>
        </w:rPr>
        <w:t>日发布的《工业产品生产许可证注销程序管理规定》以及</w:t>
      </w:r>
      <w:r w:rsidRPr="000E34EC">
        <w:rPr>
          <w:rFonts w:ascii="仿宋" w:eastAsia="仿宋" w:hAnsi="宋体" w:cs="宋体" w:hint="eastAsia"/>
          <w:color w:val="000000"/>
          <w:kern w:val="0"/>
          <w:sz w:val="28"/>
          <w:szCs w:val="28"/>
        </w:rPr>
        <w:t>2010</w:t>
      </w:r>
      <w:r w:rsidRPr="000E34EC">
        <w:rPr>
          <w:rFonts w:ascii="宋体" w:eastAsia="宋体" w:hAnsi="宋体" w:cs="宋体" w:hint="eastAsia"/>
          <w:color w:val="000000"/>
          <w:kern w:val="0"/>
          <w:sz w:val="28"/>
          <w:szCs w:val="28"/>
        </w:rPr>
        <w:t>年</w:t>
      </w:r>
      <w:r w:rsidRPr="000E34EC">
        <w:rPr>
          <w:rFonts w:ascii="仿宋" w:eastAsia="仿宋" w:hAnsi="宋体" w:cs="宋体" w:hint="eastAsia"/>
          <w:color w:val="000000"/>
          <w:kern w:val="0"/>
          <w:sz w:val="28"/>
          <w:szCs w:val="28"/>
        </w:rPr>
        <w:t>4</w:t>
      </w:r>
      <w:r w:rsidRPr="000E34EC">
        <w:rPr>
          <w:rFonts w:ascii="宋体" w:eastAsia="宋体" w:hAnsi="宋体" w:cs="宋体" w:hint="eastAsia"/>
          <w:color w:val="000000"/>
          <w:kern w:val="0"/>
          <w:sz w:val="28"/>
          <w:szCs w:val="28"/>
        </w:rPr>
        <w:t>月</w:t>
      </w:r>
      <w:r w:rsidRPr="000E34EC">
        <w:rPr>
          <w:rFonts w:ascii="仿宋" w:eastAsia="仿宋" w:hAnsi="宋体" w:cs="宋体" w:hint="eastAsia"/>
          <w:color w:val="000000"/>
          <w:kern w:val="0"/>
          <w:sz w:val="28"/>
          <w:szCs w:val="28"/>
        </w:rPr>
        <w:t>21</w:t>
      </w:r>
      <w:r w:rsidRPr="000E34EC">
        <w:rPr>
          <w:rFonts w:ascii="宋体" w:eastAsia="宋体" w:hAnsi="宋体" w:cs="宋体" w:hint="eastAsia"/>
          <w:color w:val="000000"/>
          <w:kern w:val="0"/>
          <w:sz w:val="28"/>
          <w:szCs w:val="28"/>
        </w:rPr>
        <w:t>日发布的《国家质量监督检验检疫总局关于修改〈中华人民共和国工业产品生产许可证管理条例实施办法〉的决定》同时废止。</w:t>
      </w:r>
      <w:r w:rsidRPr="000E34EC">
        <w:rPr>
          <w:rFonts w:ascii="宋体" w:eastAsia="宋体" w:hAnsi="宋体" w:cs="宋体"/>
          <w:color w:val="000000"/>
          <w:kern w:val="0"/>
          <w:sz w:val="24"/>
          <w:szCs w:val="24"/>
        </w:rPr>
        <w:t> </w:t>
      </w:r>
    </w:p>
    <w:sectPr w:rsidR="00CE4320" w:rsidRPr="000E34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320" w:rsidRDefault="00CE4320" w:rsidP="000E34EC">
      <w:r>
        <w:separator/>
      </w:r>
    </w:p>
  </w:endnote>
  <w:endnote w:type="continuationSeparator" w:id="1">
    <w:p w:rsidR="00CE4320" w:rsidRDefault="00CE4320" w:rsidP="000E34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汉仪旗黑-55"/>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320" w:rsidRDefault="00CE4320" w:rsidP="000E34EC">
      <w:r>
        <w:separator/>
      </w:r>
    </w:p>
  </w:footnote>
  <w:footnote w:type="continuationSeparator" w:id="1">
    <w:p w:rsidR="00CE4320" w:rsidRDefault="00CE4320" w:rsidP="000E34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4EC"/>
    <w:rsid w:val="000E34EC"/>
    <w:rsid w:val="00CE4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3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34EC"/>
    <w:rPr>
      <w:sz w:val="18"/>
      <w:szCs w:val="18"/>
    </w:rPr>
  </w:style>
  <w:style w:type="paragraph" w:styleId="a4">
    <w:name w:val="footer"/>
    <w:basedOn w:val="a"/>
    <w:link w:val="Char0"/>
    <w:uiPriority w:val="99"/>
    <w:semiHidden/>
    <w:unhideWhenUsed/>
    <w:rsid w:val="000E34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34EC"/>
    <w:rPr>
      <w:sz w:val="18"/>
      <w:szCs w:val="18"/>
    </w:rPr>
  </w:style>
</w:styles>
</file>

<file path=word/webSettings.xml><?xml version="1.0" encoding="utf-8"?>
<w:webSettings xmlns:r="http://schemas.openxmlformats.org/officeDocument/2006/relationships" xmlns:w="http://schemas.openxmlformats.org/wordprocessingml/2006/main">
  <w:divs>
    <w:div w:id="1387871842">
      <w:bodyDiv w:val="1"/>
      <w:marLeft w:val="0"/>
      <w:marRight w:val="0"/>
      <w:marTop w:val="0"/>
      <w:marBottom w:val="0"/>
      <w:divBdr>
        <w:top w:val="none" w:sz="0" w:space="0" w:color="auto"/>
        <w:left w:val="none" w:sz="0" w:space="0" w:color="auto"/>
        <w:bottom w:val="none" w:sz="0" w:space="0" w:color="auto"/>
        <w:right w:val="none" w:sz="0" w:space="0" w:color="auto"/>
      </w:divBdr>
      <w:divsChild>
        <w:div w:id="1710452863">
          <w:marLeft w:val="0"/>
          <w:marRight w:val="0"/>
          <w:marTop w:val="0"/>
          <w:marBottom w:val="0"/>
          <w:divBdr>
            <w:top w:val="none" w:sz="0" w:space="0" w:color="auto"/>
            <w:left w:val="none" w:sz="0" w:space="0" w:color="auto"/>
            <w:bottom w:val="none" w:sz="0" w:space="0" w:color="auto"/>
            <w:right w:val="none" w:sz="0" w:space="0" w:color="auto"/>
          </w:divBdr>
          <w:divsChild>
            <w:div w:id="1897429450">
              <w:marLeft w:val="0"/>
              <w:marRight w:val="0"/>
              <w:marTop w:val="0"/>
              <w:marBottom w:val="0"/>
              <w:divBdr>
                <w:top w:val="none" w:sz="0" w:space="0" w:color="auto"/>
                <w:left w:val="none" w:sz="0" w:space="0" w:color="auto"/>
                <w:bottom w:val="none" w:sz="0" w:space="0" w:color="auto"/>
                <w:right w:val="none" w:sz="0" w:space="0" w:color="auto"/>
              </w:divBdr>
              <w:divsChild>
                <w:div w:id="1034572161">
                  <w:marLeft w:val="0"/>
                  <w:marRight w:val="0"/>
                  <w:marTop w:val="0"/>
                  <w:marBottom w:val="0"/>
                  <w:divBdr>
                    <w:top w:val="single" w:sz="6" w:space="0" w:color="F3F2F2"/>
                    <w:left w:val="single" w:sz="6" w:space="23" w:color="F3F2F2"/>
                    <w:bottom w:val="single" w:sz="6" w:space="23" w:color="F3F2F2"/>
                    <w:right w:val="single" w:sz="6" w:space="23" w:color="F3F2F2"/>
                  </w:divBdr>
                  <w:divsChild>
                    <w:div w:id="853498464">
                      <w:marLeft w:val="-225"/>
                      <w:marRight w:val="-225"/>
                      <w:marTop w:val="0"/>
                      <w:marBottom w:val="0"/>
                      <w:divBdr>
                        <w:top w:val="none" w:sz="0" w:space="0" w:color="auto"/>
                        <w:left w:val="none" w:sz="0" w:space="0" w:color="auto"/>
                        <w:bottom w:val="none" w:sz="0" w:space="0" w:color="auto"/>
                        <w:right w:val="none" w:sz="0" w:space="0" w:color="auto"/>
                      </w:divBdr>
                      <w:divsChild>
                        <w:div w:id="894244513">
                          <w:marLeft w:val="0"/>
                          <w:marRight w:val="0"/>
                          <w:marTop w:val="0"/>
                          <w:marBottom w:val="0"/>
                          <w:divBdr>
                            <w:top w:val="none" w:sz="0" w:space="0" w:color="auto"/>
                            <w:left w:val="none" w:sz="0" w:space="0" w:color="auto"/>
                            <w:bottom w:val="none" w:sz="0" w:space="0" w:color="auto"/>
                            <w:right w:val="none" w:sz="0" w:space="0" w:color="auto"/>
                          </w:divBdr>
                          <w:divsChild>
                            <w:div w:id="619075148">
                              <w:marLeft w:val="0"/>
                              <w:marRight w:val="0"/>
                              <w:marTop w:val="0"/>
                              <w:marBottom w:val="0"/>
                              <w:divBdr>
                                <w:top w:val="none" w:sz="0" w:space="0" w:color="auto"/>
                                <w:left w:val="none" w:sz="0" w:space="0" w:color="auto"/>
                                <w:bottom w:val="none" w:sz="0" w:space="0" w:color="auto"/>
                                <w:right w:val="none" w:sz="0" w:space="0" w:color="auto"/>
                              </w:divBdr>
                              <w:divsChild>
                                <w:div w:id="1519155162">
                                  <w:marLeft w:val="0"/>
                                  <w:marRight w:val="0"/>
                                  <w:marTop w:val="0"/>
                                  <w:marBottom w:val="0"/>
                                  <w:divBdr>
                                    <w:top w:val="none" w:sz="0" w:space="0" w:color="auto"/>
                                    <w:left w:val="none" w:sz="0" w:space="0" w:color="auto"/>
                                    <w:bottom w:val="dashed" w:sz="6" w:space="23" w:color="999999"/>
                                    <w:right w:val="none" w:sz="0" w:space="0" w:color="auto"/>
                                  </w:divBdr>
                                  <w:divsChild>
                                    <w:div w:id="148904831">
                                      <w:marLeft w:val="0"/>
                                      <w:marRight w:val="0"/>
                                      <w:marTop w:val="0"/>
                                      <w:marBottom w:val="0"/>
                                      <w:divBdr>
                                        <w:top w:val="none" w:sz="0" w:space="0" w:color="auto"/>
                                        <w:left w:val="none" w:sz="0" w:space="0" w:color="auto"/>
                                        <w:bottom w:val="none" w:sz="0" w:space="0" w:color="auto"/>
                                        <w:right w:val="none" w:sz="0" w:space="0" w:color="auto"/>
                                      </w:divBdr>
                                      <w:divsChild>
                                        <w:div w:id="11213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2018-06-29T04:57:00Z</dcterms:created>
  <dcterms:modified xsi:type="dcterms:W3CDTF">2018-06-29T04:58:00Z</dcterms:modified>
</cp:coreProperties>
</file>